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16" w:rsidRPr="00F56A16" w:rsidRDefault="00F56A16" w:rsidP="00F56A1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</w:pP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Школа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розвитку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,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захоплень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,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життєстверджень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(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стаття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опублікована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на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сайті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Департаменту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освіти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і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науки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України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в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Донецькій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області</w:t>
      </w:r>
      <w:r w:rsidRPr="00F56A16">
        <w:rPr>
          <w:rFonts w:ascii="Algerian" w:eastAsia="Times New Roman" w:hAnsi="Algerian" w:cs="Times New Roman"/>
          <w:b/>
          <w:bCs/>
          <w:color w:val="0069A9"/>
          <w:sz w:val="36"/>
          <w:szCs w:val="36"/>
          <w:lang w:val="uk-UA" w:eastAsia="ru-RU"/>
        </w:rPr>
        <w:t xml:space="preserve"> 05.12.2015</w:t>
      </w:r>
      <w:r w:rsidRPr="00F56A16">
        <w:rPr>
          <w:rFonts w:ascii="Cambria" w:eastAsia="Times New Roman" w:hAnsi="Cambria" w:cs="Cambria"/>
          <w:b/>
          <w:bCs/>
          <w:color w:val="0069A9"/>
          <w:sz w:val="36"/>
          <w:szCs w:val="36"/>
          <w:lang w:val="uk-UA" w:eastAsia="ru-RU"/>
        </w:rPr>
        <w:t>р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56A16" w:rsidRPr="00F56A16" w:rsidTr="00F56A1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56A16" w:rsidRPr="00F56A16" w:rsidRDefault="00F56A16" w:rsidP="00F56A16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</w:pP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20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грудня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2015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року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актовій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залі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Новогродівської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загальноосвітньої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-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ІІІ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ступенів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10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ім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Тараса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Шевченка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 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відбулася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 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відкрита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публічна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презентація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роботи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2012-2015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роки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(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рамках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чергової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 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атестації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навчального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закладу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).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На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заході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були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присутні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члени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атестаційної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комісії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педагогічний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колектив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представники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від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шефів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(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шахта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1/3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Новогродівська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),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члени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учнівського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самоврядування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батьки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громадськість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Перед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презентацією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 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гості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ознайомилися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виставкою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методичних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наробок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проектів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банерів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учнівської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творчості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Присутні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отримали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буклети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найвагомішими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досягненнями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звітні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роки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Розпочалася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презентація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виступом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ансамблю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вчителів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Рушничок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піснею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Знання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-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це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вогонь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ході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proofErr w:type="spellStart"/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відеопрезентації</w:t>
            </w:r>
            <w:proofErr w:type="spellEnd"/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директор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proofErr w:type="spellStart"/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Самоздра</w:t>
            </w:r>
            <w:proofErr w:type="spellEnd"/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Ф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ознайомила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присутніх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моделлю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захоплень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розвитку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життєстверджень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.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Особливо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великою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цікавістю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та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захопленням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слухали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впровадження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проекту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Учнівське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самоврядування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–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демократії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рамках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якого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були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успішно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реалізовані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proofErr w:type="spellStart"/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мікропроекти</w:t>
            </w:r>
            <w:proofErr w:type="spellEnd"/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:</w:t>
            </w:r>
          </w:p>
          <w:p w:rsidR="00F56A16" w:rsidRPr="00F56A16" w:rsidRDefault="00F56A16" w:rsidP="00F56A16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</w:pP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-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шкільне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радіо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Хвиля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драйву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;</w:t>
            </w:r>
          </w:p>
          <w:p w:rsidR="00F56A16" w:rsidRPr="00F56A16" w:rsidRDefault="00F56A16" w:rsidP="00F56A16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</w:pP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-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шкільна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газета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Завжди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десятку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!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;</w:t>
            </w:r>
          </w:p>
          <w:p w:rsidR="00F56A16" w:rsidRPr="00F56A16" w:rsidRDefault="00F56A16" w:rsidP="00F56A16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</w:pP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-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шкільне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proofErr w:type="spellStart"/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телепачення</w:t>
            </w:r>
            <w:proofErr w:type="spellEnd"/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«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TV 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–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драй</w:t>
            </w:r>
            <w:r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</w:t>
            </w:r>
            <w:r w:rsidRPr="00F56A16">
              <w:rPr>
                <w:rFonts w:ascii="Algerian" w:eastAsia="Times New Roman" w:hAnsi="Algerian" w:cs="Algerian"/>
                <w:color w:val="000000"/>
                <w:sz w:val="36"/>
                <w:szCs w:val="36"/>
                <w:lang w:val="uk-UA" w:eastAsia="ru-RU"/>
              </w:rPr>
              <w:t>»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</w:p>
          <w:p w:rsidR="00F56A16" w:rsidRPr="00F56A16" w:rsidRDefault="00F56A16" w:rsidP="00F56A16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</w:pP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lastRenderedPageBreak/>
              <w:t>Завершилася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презентація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гімном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школи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у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виконанні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вчителів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та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F56A16">
              <w:rPr>
                <w:rFonts w:ascii="Cambria" w:eastAsia="Times New Roman" w:hAnsi="Cambria" w:cs="Cambria"/>
                <w:color w:val="000000"/>
                <w:sz w:val="36"/>
                <w:szCs w:val="36"/>
                <w:lang w:val="uk-UA" w:eastAsia="ru-RU"/>
              </w:rPr>
              <w:t>учнів</w:t>
            </w:r>
            <w:r w:rsidRPr="00F56A16"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</w:p>
        </w:tc>
      </w:tr>
    </w:tbl>
    <w:p w:rsidR="00CF237F" w:rsidRPr="00F56A16" w:rsidRDefault="00F56A16">
      <w:pPr>
        <w:rPr>
          <w:lang w:val="uk-UA"/>
        </w:rPr>
      </w:pPr>
      <w:r w:rsidRPr="00F56A16">
        <w:rPr>
          <w:noProof/>
          <w:lang w:val="uk-UA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6748B2" wp14:editId="6B5CB1DF">
            <wp:simplePos x="0" y="0"/>
            <wp:positionH relativeFrom="margin">
              <wp:posOffset>2748915</wp:posOffset>
            </wp:positionH>
            <wp:positionV relativeFrom="paragraph">
              <wp:posOffset>225425</wp:posOffset>
            </wp:positionV>
            <wp:extent cx="3629025" cy="24193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A16">
        <w:rPr>
          <w:noProof/>
          <w:lang w:val="uk-UA" w:eastAsia="ru-RU"/>
        </w:rPr>
        <w:drawing>
          <wp:anchor distT="0" distB="0" distL="114300" distR="114300" simplePos="0" relativeHeight="251658240" behindDoc="0" locked="0" layoutInCell="1" allowOverlap="1" wp14:anchorId="787FCB78" wp14:editId="59AD9FD2">
            <wp:simplePos x="0" y="0"/>
            <wp:positionH relativeFrom="margin">
              <wp:posOffset>-552450</wp:posOffset>
            </wp:positionH>
            <wp:positionV relativeFrom="paragraph">
              <wp:posOffset>232410</wp:posOffset>
            </wp:positionV>
            <wp:extent cx="3251200" cy="2438400"/>
            <wp:effectExtent l="0" t="0" r="6350" b="0"/>
            <wp:wrapThrough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130_115452-2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16" w:rsidRDefault="00F56A16">
      <w:pPr>
        <w:rPr>
          <w:lang w:val="uk-UA"/>
        </w:rPr>
      </w:pPr>
    </w:p>
    <w:p w:rsidR="00F56A16" w:rsidRPr="00F56A16" w:rsidRDefault="004E7AEC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5D701C" wp14:editId="3AA2A8E8">
            <wp:simplePos x="0" y="0"/>
            <wp:positionH relativeFrom="page">
              <wp:posOffset>4378960</wp:posOffset>
            </wp:positionH>
            <wp:positionV relativeFrom="paragraph">
              <wp:posOffset>1576705</wp:posOffset>
            </wp:positionV>
            <wp:extent cx="2933700" cy="2200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1130_1221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4E2038" wp14:editId="7036BEB6">
            <wp:simplePos x="0" y="0"/>
            <wp:positionH relativeFrom="column">
              <wp:posOffset>-689610</wp:posOffset>
            </wp:positionH>
            <wp:positionV relativeFrom="paragraph">
              <wp:posOffset>433705</wp:posOffset>
            </wp:positionV>
            <wp:extent cx="3886200" cy="5181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1130_1203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A16" w:rsidRPr="00F5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6"/>
    <w:rsid w:val="001553A8"/>
    <w:rsid w:val="004E7AEC"/>
    <w:rsid w:val="006A10C3"/>
    <w:rsid w:val="00CF237F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0EBC-C8B3-4F18-B79A-7CA713C3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4"/>
    <w:link w:val="a5"/>
    <w:qFormat/>
    <w:rsid w:val="001553A8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Мой стиль Знак"/>
    <w:basedOn w:val="a0"/>
    <w:link w:val="a3"/>
    <w:rsid w:val="001553A8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155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Мироненко</dc:creator>
  <cp:keywords/>
  <dc:description/>
  <cp:lastModifiedBy>Ірина Мироненко</cp:lastModifiedBy>
  <cp:revision>1</cp:revision>
  <dcterms:created xsi:type="dcterms:W3CDTF">2015-12-06T08:26:00Z</dcterms:created>
  <dcterms:modified xsi:type="dcterms:W3CDTF">2015-12-06T08:47:00Z</dcterms:modified>
</cp:coreProperties>
</file>